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Projektowanie wnętrz powierzchni komercyjnych - idealne wnętrza dla firm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właścicielem firmy i chcesz zaaranżować miejsce pracy dla siebie i zatrudnionych osób? Profesjonalne projektowanie wnętrz powierzchni komercyjnych to przepis na powstanie wnętrz, które pozytywnie wpłyną na atmosferę pracy i wizerunek przedsiębiorstwa.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Profesjonalne projektowanie wnętrz powierzchni komercyjnych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Projektowanie wnętrz powierzchni komercyjnych</w:t>
      </w:r>
      <w:r>
        <w:rPr>
          <w:rFonts w:ascii="calibri" w:hAnsi="calibri" w:eastAsia="calibri" w:cs="calibri"/>
          <w:sz w:val="24"/>
          <w:szCs w:val="24"/>
        </w:rPr>
        <w:t xml:space="preserve"> to specyficzny rodzaj architektury, który znacznie różni się od wykonywania projektów domów czy mieszkań. To Projektowanie firm i instytucji: Ministerstwa, urzędów,biur, sklepów, restauracji, kancelarii prawnych i wiele więcej.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Profesjonalne projektowanie wnętrz powierzchni komercyjnych</w:t>
      </w:r>
      <w:r>
        <w:rPr>
          <w:rFonts w:ascii="calibri" w:hAnsi="calibri" w:eastAsia="calibri" w:cs="calibri"/>
          <w:sz w:val="24"/>
          <w:szCs w:val="24"/>
        </w:rPr>
        <w:t xml:space="preserve"> wymaga znajomości trendów, światowego wzornictwa, bo kreowana przestrzeń musi zadowalać nie tylko inwestorów, ale także jego klientów.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profesjonalne projektowanie wnętrz powierzchni komercyjnych?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Profesjonalne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projektowanie wnętrz powierzchni komercyjnych</w:t>
      </w:r>
      <w:r>
        <w:rPr>
          <w:rFonts w:ascii="calibri" w:hAnsi="calibri" w:eastAsia="calibri" w:cs="calibri"/>
          <w:sz w:val="24"/>
          <w:szCs w:val="24"/>
        </w:rPr>
        <w:t xml:space="preserve"> polega na stworzeniu wnętrza, które będzie jak najbardziej zgodne z ideologią marki, spójne z jej misją i profilem i działaniami, jakie prowadzi. Dobrze dopasowane do celów miejsce pracy zwiększa jej wydajność, podnosi komfort, ale także zwiększa prestiż pracodawcy i jego przedsiębiorstwa, co wpływa na zwiększenie sprzedaży i obrotów. Profesjonalne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projektowanie wnętrz powierzchni komercyjnych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poprzedzone jest wizytą projektanta w lokalu, podczas której stara się przedstawić zmiany koncepcyjne, jeżeli wnętrze tego wymaga. Osobista rozmowa pozwala projektantowi poznać inwestora, co jest bardzo ważne w kolejnych etapach tworzenia planu.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bauartstudio.pl/projekt-wnetr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2025-12-14T07:58:07+01:00</dcterms:created>
  <dcterms:modified xsi:type="dcterms:W3CDTF">2025-12-14T07:58:07+01:00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